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bookmarkStart w:id="0" w:name="_GoBack"/>
      <w:bookmarkEnd w:id="0"/>
    </w:p>
    <w:p>
      <w:pPr>
        <w:pStyle w:val="4"/>
        <w:shd w:val="clear" w:color="auto" w:fill="FFFFFF"/>
        <w:spacing w:before="0" w:beforeAutospacing="0" w:after="0" w:afterAutospacing="0" w:line="600" w:lineRule="atLeast"/>
        <w:rPr>
          <w:rFonts w:hint="eastAsia" w:ascii="方正小标宋简体" w:hAnsi="方正小标宋简体" w:eastAsia="方正小标宋简体" w:cs="方正小标宋简体"/>
          <w:b w:val="0"/>
          <w:bCs w:val="0"/>
          <w:sz w:val="36"/>
          <w:szCs w:val="36"/>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河南省工伤预防项目申报指南</w:t>
      </w:r>
    </w:p>
    <w:p>
      <w:pPr>
        <w:pStyle w:val="4"/>
        <w:spacing w:before="0" w:beforeAutospacing="0" w:after="0" w:afterAutospacing="0" w:line="500" w:lineRule="exact"/>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一、申报主体及基本条件</w:t>
      </w:r>
    </w:p>
    <w:p>
      <w:pPr>
        <w:pStyle w:val="4"/>
        <w:spacing w:before="0" w:beforeAutospacing="0" w:after="0" w:afterAutospacing="0" w:line="500" w:lineRule="exact"/>
        <w:ind w:firstLine="63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经相关部门批准成立，在中华人民共和国境内合法登记（注册）、具备法人资格、依法独立承担民事责任、没有重大违法记录的相关行业协会和大中型企业等社会组织。</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黑体" w:hAnsi="黑体" w:eastAsia="黑体" w:cs="黑体"/>
          <w:b w:val="0"/>
          <w:bCs w:val="0"/>
          <w:sz w:val="30"/>
          <w:szCs w:val="30"/>
        </w:rPr>
        <w:t>二、申报程序</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根据人力资源社会保障行政部门发布的下一年工伤预防的重点领域和申报指南，于每年年底前申报工伤预防项目，申报程序具体如下：</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（一）组织项目可行性研究，提出可行性研究报告；</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编制项目实施方案、时间安排、预算，提出项目考核绩效目标；编制预算时，培训费（含师资费）应参照《关于印发&lt;中央和国家机关培训费管理办法&gt;的通知》（财行〔2016〕540号）和相关规定及项目标准执行。</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（三）填写《河南省工伤预防项目申报书》，并按规定申报。</w:t>
      </w:r>
    </w:p>
    <w:p>
      <w:pPr>
        <w:pStyle w:val="4"/>
        <w:spacing w:before="0" w:beforeAutospacing="0" w:after="0" w:afterAutospacing="0" w:line="500" w:lineRule="exact"/>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三、申报材料</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工伤预防项目申报应附以下材料：</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（一）《河南省工伤预防项目申报书》；</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（二）工伤预防项目可行性报告；</w:t>
      </w:r>
    </w:p>
    <w:p>
      <w:pPr>
        <w:pStyle w:val="4"/>
        <w:spacing w:before="0" w:beforeAutospacing="0" w:after="0" w:afterAutospacing="0" w:line="5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（三）工伤预防项目实施方案。</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01"/>
    <w:rsid w:val="0044346F"/>
    <w:rsid w:val="00954401"/>
    <w:rsid w:val="00C210AE"/>
    <w:rsid w:val="00C35FF0"/>
    <w:rsid w:val="7FC3F5E8"/>
    <w:rsid w:val="7FF7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348</Characters>
  <Lines>2</Lines>
  <Paragraphs>1</Paragraphs>
  <TotalTime>5</TotalTime>
  <ScaleCrop>false</ScaleCrop>
  <LinksUpToDate>false</LinksUpToDate>
  <CharactersWithSpaces>408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2019-07-25T00:30:00Z</dcterms:created>
  <dc:creator>郑 志辉</dc:creator>
  <cp:lastModifiedBy>kylin</cp:lastModifiedBy>
  <cp:lastPrinted>2023-09-27T08:18:14Z</cp:lastPrinted>
  <dcterms:modified xsi:type="dcterms:W3CDTF">2023-09-27T08:18:27Z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